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1C" w:rsidRPr="00EE111F" w:rsidRDefault="00C4611C" w:rsidP="00EE11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EE111F" w:rsidRDefault="00F535F9" w:rsidP="00EE111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E111F">
        <w:rPr>
          <w:rFonts w:ascii="Times New Roman" w:hAnsi="Times New Roman" w:cs="Times New Roman"/>
          <w:b/>
          <w:sz w:val="44"/>
          <w:szCs w:val="44"/>
        </w:rPr>
        <w:t>А</w:t>
      </w:r>
      <w:r w:rsidR="00EE111F">
        <w:rPr>
          <w:rFonts w:ascii="Times New Roman" w:hAnsi="Times New Roman" w:cs="Times New Roman"/>
          <w:b/>
          <w:sz w:val="44"/>
          <w:szCs w:val="44"/>
        </w:rPr>
        <w:t>НТИНАРКОТИЧЕСКАЯ</w:t>
      </w:r>
      <w:r w:rsidRPr="00EE111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E111F">
        <w:rPr>
          <w:rFonts w:ascii="Times New Roman" w:hAnsi="Times New Roman" w:cs="Times New Roman"/>
          <w:b/>
          <w:sz w:val="44"/>
          <w:szCs w:val="44"/>
        </w:rPr>
        <w:t>КОМИССИЯ</w:t>
      </w:r>
    </w:p>
    <w:p w:rsidR="00D32D07" w:rsidRDefault="00EE111F" w:rsidP="00EE111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Р.П. КРАСНОЗЕРСКОЕ СООБЩАЕТ</w:t>
      </w:r>
    </w:p>
    <w:p w:rsidR="00EE111F" w:rsidRPr="00EE111F" w:rsidRDefault="00EE111F" w:rsidP="00EE111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32D07" w:rsidRDefault="00D32D0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2924360"/>
            <wp:effectExtent l="19050" t="0" r="3175" b="0"/>
            <wp:docPr id="4" name="Рисунок 1" descr="C:\Users\User\Desktop\c5b941b400fb0493c0b049dc1b57570c032f8ec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5b941b400fb0493c0b049dc1b57570c032f8ece_12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CE8" w:rsidRDefault="00503291" w:rsidP="00B84A74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03291">
        <w:rPr>
          <w:rFonts w:ascii="Times New Roman" w:hAnsi="Times New Roman" w:cs="Times New Roman"/>
          <w:color w:val="333333"/>
          <w:sz w:val="28"/>
          <w:szCs w:val="28"/>
        </w:rPr>
        <w:t>Вред, наносимый наркотиками, чрезвычайно велик – от них страдает все общество в целом</w:t>
      </w:r>
      <w:r w:rsidR="00DA2982"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r w:rsidR="00C4611C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DA2982">
        <w:rPr>
          <w:rFonts w:ascii="Times New Roman" w:hAnsi="Times New Roman" w:cs="Times New Roman"/>
          <w:color w:val="333333"/>
          <w:sz w:val="28"/>
          <w:szCs w:val="28"/>
        </w:rPr>
        <w:t xml:space="preserve"> прежде всего</w:t>
      </w:r>
      <w:r w:rsidR="00C4611C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="00DA2982">
        <w:rPr>
          <w:rFonts w:ascii="Times New Roman" w:hAnsi="Times New Roman" w:cs="Times New Roman"/>
          <w:color w:val="333333"/>
          <w:sz w:val="28"/>
          <w:szCs w:val="28"/>
        </w:rPr>
        <w:t xml:space="preserve"> молодежь</w:t>
      </w:r>
      <w:r w:rsidRPr="00503291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3618A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03291">
        <w:rPr>
          <w:rFonts w:ascii="Times New Roman" w:hAnsi="Times New Roman" w:cs="Times New Roman"/>
          <w:color w:val="333333"/>
          <w:sz w:val="28"/>
          <w:szCs w:val="28"/>
        </w:rPr>
        <w:t xml:space="preserve">Одним из факторов, негативно влияющих на </w:t>
      </w:r>
      <w:proofErr w:type="spellStart"/>
      <w:r w:rsidRPr="00503291">
        <w:rPr>
          <w:rFonts w:ascii="Times New Roman" w:hAnsi="Times New Roman" w:cs="Times New Roman"/>
          <w:color w:val="333333"/>
          <w:sz w:val="28"/>
          <w:szCs w:val="28"/>
        </w:rPr>
        <w:t>наркоситуацию</w:t>
      </w:r>
      <w:proofErr w:type="spellEnd"/>
      <w:r w:rsidRPr="00503291">
        <w:rPr>
          <w:rFonts w:ascii="Times New Roman" w:hAnsi="Times New Roman" w:cs="Times New Roman"/>
          <w:color w:val="333333"/>
          <w:sz w:val="28"/>
          <w:szCs w:val="28"/>
        </w:rPr>
        <w:t xml:space="preserve">, является произрастание </w:t>
      </w:r>
      <w:proofErr w:type="spellStart"/>
      <w:r w:rsidRPr="00503291">
        <w:rPr>
          <w:rFonts w:ascii="Times New Roman" w:hAnsi="Times New Roman" w:cs="Times New Roman"/>
          <w:color w:val="333333"/>
          <w:sz w:val="28"/>
          <w:szCs w:val="28"/>
        </w:rPr>
        <w:t>наркосодержащих</w:t>
      </w:r>
      <w:proofErr w:type="spellEnd"/>
      <w:r w:rsidRPr="00503291">
        <w:rPr>
          <w:rFonts w:ascii="Times New Roman" w:hAnsi="Times New Roman" w:cs="Times New Roman"/>
          <w:color w:val="333333"/>
          <w:sz w:val="28"/>
          <w:szCs w:val="28"/>
        </w:rPr>
        <w:t xml:space="preserve"> растений на приусадебных участках граждан, а также на территории хозяйствующих субъектов</w:t>
      </w:r>
      <w:r w:rsidR="003618AF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AF7534" w:rsidRDefault="00851BCB" w:rsidP="00903032">
      <w:pPr>
        <w:spacing w:after="0"/>
        <w:ind w:firstLine="708"/>
        <w:jc w:val="both"/>
        <w:rPr>
          <w:rFonts w:ascii="Arial" w:hAnsi="Arial" w:cs="Arial"/>
          <w:b/>
          <w:bCs/>
          <w:color w:val="555555"/>
          <w:sz w:val="21"/>
          <w:szCs w:val="21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 xml:space="preserve">Согласно </w:t>
      </w:r>
      <w:r w:rsidRPr="00153B2D">
        <w:rPr>
          <w:rFonts w:ascii="Times New Roman" w:hAnsi="Times New Roman" w:cs="Times New Roman"/>
          <w:color w:val="333333"/>
          <w:sz w:val="28"/>
          <w:szCs w:val="28"/>
        </w:rPr>
        <w:t>Постановлени</w:t>
      </w:r>
      <w:r w:rsidR="00C4611C">
        <w:rPr>
          <w:rFonts w:ascii="Times New Roman" w:hAnsi="Times New Roman" w:cs="Times New Roman"/>
          <w:color w:val="333333"/>
          <w:sz w:val="28"/>
          <w:szCs w:val="28"/>
        </w:rPr>
        <w:t>ю</w:t>
      </w:r>
      <w:r w:rsidRPr="00153B2D">
        <w:rPr>
          <w:rFonts w:ascii="Times New Roman" w:hAnsi="Times New Roman" w:cs="Times New Roman"/>
          <w:color w:val="333333"/>
          <w:sz w:val="28"/>
          <w:szCs w:val="28"/>
        </w:rPr>
        <w:t xml:space="preserve"> Правительства РФ от 27.11.2010 г. №934 «Об утверждении перечня растений, содержащих наркотические средства или психотропные вещества либо их </w:t>
      </w:r>
      <w:proofErr w:type="spellStart"/>
      <w:r w:rsidRPr="00153B2D">
        <w:rPr>
          <w:rFonts w:ascii="Times New Roman" w:hAnsi="Times New Roman" w:cs="Times New Roman"/>
          <w:color w:val="333333"/>
          <w:sz w:val="28"/>
          <w:szCs w:val="28"/>
        </w:rPr>
        <w:t>прекурсоры</w:t>
      </w:r>
      <w:proofErr w:type="spellEnd"/>
      <w:r w:rsidRPr="00153B2D">
        <w:rPr>
          <w:rFonts w:ascii="Times New Roman" w:hAnsi="Times New Roman" w:cs="Times New Roman"/>
          <w:color w:val="333333"/>
          <w:sz w:val="28"/>
          <w:szCs w:val="28"/>
        </w:rPr>
        <w:t xml:space="preserve"> и подлежащих контролю в РФ», в перечень растений, категорически запрещенных к выращиванию в Российской Федерации, включена конопля (растение рода </w:t>
      </w:r>
      <w:proofErr w:type="spellStart"/>
      <w:r w:rsidRPr="00153B2D">
        <w:rPr>
          <w:rFonts w:ascii="Times New Roman" w:hAnsi="Times New Roman" w:cs="Times New Roman"/>
          <w:color w:val="333333"/>
          <w:sz w:val="28"/>
          <w:szCs w:val="28"/>
        </w:rPr>
        <w:t>Cannabis</w:t>
      </w:r>
      <w:proofErr w:type="spellEnd"/>
      <w:r w:rsidRPr="00153B2D">
        <w:rPr>
          <w:rFonts w:ascii="Times New Roman" w:hAnsi="Times New Roman" w:cs="Times New Roman"/>
          <w:color w:val="333333"/>
          <w:sz w:val="28"/>
          <w:szCs w:val="28"/>
        </w:rPr>
        <w:t xml:space="preserve">) и мак </w:t>
      </w:r>
      <w:r w:rsidRPr="00903032">
        <w:rPr>
          <w:rFonts w:ascii="Times New Roman" w:hAnsi="Times New Roman" w:cs="Times New Roman"/>
          <w:color w:val="333333"/>
          <w:sz w:val="28"/>
          <w:szCs w:val="28"/>
        </w:rPr>
        <w:t>снотворный, а также другие виды мака рода  </w:t>
      </w:r>
      <w:proofErr w:type="spellStart"/>
      <w:r w:rsidRPr="00903032">
        <w:rPr>
          <w:rFonts w:ascii="Times New Roman" w:hAnsi="Times New Roman" w:cs="Times New Roman"/>
          <w:color w:val="333333"/>
          <w:sz w:val="28"/>
          <w:szCs w:val="28"/>
        </w:rPr>
        <w:t>Papaver</w:t>
      </w:r>
      <w:proofErr w:type="spellEnd"/>
      <w:r w:rsidRPr="00903032">
        <w:rPr>
          <w:rFonts w:ascii="Times New Roman" w:hAnsi="Times New Roman" w:cs="Times New Roman"/>
          <w:color w:val="333333"/>
          <w:sz w:val="28"/>
          <w:szCs w:val="28"/>
        </w:rPr>
        <w:t>, содержащие наркотические вещества.</w:t>
      </w:r>
      <w:proofErr w:type="gramEnd"/>
      <w:r w:rsidR="00687D30" w:rsidRPr="00903032">
        <w:rPr>
          <w:rFonts w:ascii="Times New Roman" w:hAnsi="Times New Roman" w:cs="Times New Roman"/>
          <w:color w:val="333333"/>
          <w:sz w:val="28"/>
          <w:szCs w:val="28"/>
        </w:rPr>
        <w:t xml:space="preserve"> Выращивание и посев этих растений </w:t>
      </w:r>
      <w:r w:rsidR="006745BD">
        <w:rPr>
          <w:rFonts w:ascii="Times New Roman" w:hAnsi="Times New Roman" w:cs="Times New Roman"/>
          <w:color w:val="333333"/>
          <w:sz w:val="28"/>
          <w:szCs w:val="28"/>
        </w:rPr>
        <w:t xml:space="preserve">влечет за собой ответственность, </w:t>
      </w:r>
      <w:r w:rsidR="00687D30" w:rsidRPr="00903032">
        <w:rPr>
          <w:rFonts w:ascii="Times New Roman" w:hAnsi="Times New Roman" w:cs="Times New Roman"/>
          <w:color w:val="333333"/>
          <w:sz w:val="28"/>
          <w:szCs w:val="28"/>
        </w:rPr>
        <w:t>предусмотренную законодательством Р</w:t>
      </w:r>
      <w:r w:rsidR="007E5993">
        <w:rPr>
          <w:rFonts w:ascii="Times New Roman" w:hAnsi="Times New Roman" w:cs="Times New Roman"/>
          <w:color w:val="333333"/>
          <w:sz w:val="28"/>
          <w:szCs w:val="28"/>
        </w:rPr>
        <w:t xml:space="preserve">оссийской </w:t>
      </w:r>
      <w:r w:rsidR="00687D30" w:rsidRPr="00903032">
        <w:rPr>
          <w:rFonts w:ascii="Times New Roman" w:hAnsi="Times New Roman" w:cs="Times New Roman"/>
          <w:color w:val="333333"/>
          <w:sz w:val="28"/>
          <w:szCs w:val="28"/>
        </w:rPr>
        <w:t>Ф</w:t>
      </w:r>
      <w:r w:rsidR="007E5993">
        <w:rPr>
          <w:rFonts w:ascii="Times New Roman" w:hAnsi="Times New Roman" w:cs="Times New Roman"/>
          <w:color w:val="333333"/>
          <w:sz w:val="28"/>
          <w:szCs w:val="28"/>
        </w:rPr>
        <w:t>едерации</w:t>
      </w:r>
      <w:r w:rsidR="005C537D" w:rsidRPr="00903032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AF7534" w:rsidRPr="00AF7534">
        <w:rPr>
          <w:rFonts w:ascii="Arial" w:hAnsi="Arial" w:cs="Arial"/>
          <w:b/>
          <w:bCs/>
          <w:color w:val="555555"/>
          <w:sz w:val="21"/>
          <w:szCs w:val="21"/>
          <w:shd w:val="clear" w:color="auto" w:fill="FFFFFF"/>
        </w:rPr>
        <w:t xml:space="preserve"> </w:t>
      </w:r>
    </w:p>
    <w:p w:rsidR="008B5076" w:rsidRPr="00B02CE2" w:rsidRDefault="00B3649E" w:rsidP="00BC7BE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903032">
        <w:rPr>
          <w:rFonts w:ascii="Times New Roman" w:hAnsi="Times New Roman" w:cs="Times New Roman"/>
          <w:color w:val="333333"/>
          <w:sz w:val="28"/>
          <w:szCs w:val="28"/>
        </w:rPr>
        <w:t>Статьей 231 Уголовного Кодекса РФ</w:t>
      </w:r>
      <w:r w:rsidR="007C014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91AFB">
        <w:rPr>
          <w:rFonts w:ascii="Times New Roman" w:hAnsi="Times New Roman" w:cs="Times New Roman"/>
          <w:color w:val="333333"/>
          <w:sz w:val="28"/>
          <w:szCs w:val="28"/>
        </w:rPr>
        <w:t xml:space="preserve">предусмотрено </w:t>
      </w:r>
      <w:r w:rsidR="00FB1E28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903032" w:rsidRPr="00903032">
        <w:rPr>
          <w:rFonts w:ascii="Times New Roman" w:eastAsia="Times New Roman" w:hAnsi="Times New Roman" w:cs="Times New Roman"/>
          <w:color w:val="333333"/>
          <w:sz w:val="28"/>
          <w:szCs w:val="28"/>
        </w:rPr>
        <w:t>Незаконное </w:t>
      </w:r>
      <w:hyperlink r:id="rId5" w:anchor="dst100138" w:history="1">
        <w:r w:rsidR="00903032" w:rsidRPr="00FB1E28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t>культивирование</w:t>
        </w:r>
      </w:hyperlink>
      <w:r w:rsidR="00903032" w:rsidRPr="009030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 крупном размере растений, содержащих наркотические средства или психотропные вещества либо их </w:t>
      </w:r>
      <w:proofErr w:type="spellStart"/>
      <w:r w:rsidR="00903032" w:rsidRPr="00903032">
        <w:rPr>
          <w:rFonts w:ascii="Times New Roman" w:eastAsia="Times New Roman" w:hAnsi="Times New Roman" w:cs="Times New Roman"/>
          <w:color w:val="333333"/>
          <w:sz w:val="28"/>
          <w:szCs w:val="28"/>
        </w:rPr>
        <w:t>прекурсоры</w:t>
      </w:r>
      <w:bookmarkStart w:id="0" w:name="dst883"/>
      <w:bookmarkEnd w:id="0"/>
      <w:proofErr w:type="spellEnd"/>
      <w:r w:rsidR="008B5076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FB1E2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="00903032" w:rsidRPr="009030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наказывается штрафом в размере до трехсот тысяч рублей или в размере заработной платы или иного дохода осужденного за период до </w:t>
      </w:r>
      <w:r w:rsidR="00903032" w:rsidRPr="008B5076">
        <w:rPr>
          <w:rFonts w:ascii="Times New Roman" w:eastAsia="Times New Roman" w:hAnsi="Times New Roman" w:cs="Times New Roman"/>
          <w:color w:val="333333"/>
          <w:sz w:val="28"/>
          <w:szCs w:val="28"/>
        </w:rPr>
        <w:t>двух лет, либо обязательными работами на срок до четырехсот восьмидесяти часов, либо ограничением свободы на срок до двух лет</w:t>
      </w:r>
      <w:proofErr w:type="gramEnd"/>
      <w:r w:rsidR="00903032" w:rsidRPr="008B50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либо </w:t>
      </w:r>
      <w:r w:rsidR="00FB1E28" w:rsidRPr="008B507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лишением свободы на тот </w:t>
      </w:r>
      <w:r w:rsidR="00FB1E28" w:rsidRPr="008B5076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же срок»</w:t>
      </w:r>
      <w:r w:rsidR="00DD5A56" w:rsidRPr="008B5076">
        <w:rPr>
          <w:rFonts w:ascii="Times New Roman" w:eastAsia="Times New Roman" w:hAnsi="Times New Roman" w:cs="Times New Roman"/>
          <w:color w:val="333333"/>
          <w:sz w:val="28"/>
          <w:szCs w:val="28"/>
        </w:rPr>
        <w:t>, те же деяния</w:t>
      </w:r>
      <w:r w:rsidR="008B5076" w:rsidRPr="008B5076">
        <w:rPr>
          <w:rFonts w:ascii="Times New Roman" w:hAnsi="Times New Roman" w:cs="Times New Roman"/>
          <w:color w:val="333333"/>
          <w:sz w:val="28"/>
          <w:szCs w:val="28"/>
        </w:rPr>
        <w:t xml:space="preserve"> – </w:t>
      </w:r>
      <w:r w:rsidR="008B5076" w:rsidRPr="008B5076">
        <w:rPr>
          <w:rFonts w:ascii="Times New Roman" w:eastAsia="Times New Roman" w:hAnsi="Times New Roman" w:cs="Times New Roman"/>
          <w:color w:val="333333"/>
          <w:sz w:val="28"/>
          <w:szCs w:val="28"/>
        </w:rPr>
        <w:t>совершенные:</w:t>
      </w:r>
      <w:bookmarkStart w:id="1" w:name="dst101548"/>
      <w:bookmarkEnd w:id="1"/>
      <w:r w:rsidR="00F901A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C7BE9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Start"/>
      <w:r w:rsidR="00BC7BE9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8B5076" w:rsidRPr="008B5076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End"/>
      <w:r w:rsidR="008B5076" w:rsidRPr="008B5076">
        <w:rPr>
          <w:rFonts w:ascii="Times New Roman" w:eastAsia="Times New Roman" w:hAnsi="Times New Roman" w:cs="Times New Roman"/>
          <w:color w:val="333333"/>
          <w:sz w:val="28"/>
          <w:szCs w:val="28"/>
        </w:rPr>
        <w:t>руппой лиц по предварительному сговору или организованной группо</w:t>
      </w:r>
      <w:bookmarkStart w:id="2" w:name="dst31"/>
      <w:bookmarkStart w:id="3" w:name="dst163"/>
      <w:bookmarkEnd w:id="2"/>
      <w:bookmarkEnd w:id="3"/>
      <w:r w:rsidR="00B02CE2">
        <w:rPr>
          <w:rFonts w:ascii="Times New Roman" w:eastAsia="Times New Roman" w:hAnsi="Times New Roman" w:cs="Times New Roman"/>
          <w:color w:val="333333"/>
          <w:sz w:val="28"/>
          <w:szCs w:val="28"/>
        </w:rPr>
        <w:t>й, б</w:t>
      </w:r>
      <w:r w:rsidR="00BC7BE9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8B5076" w:rsidRPr="008B5076">
        <w:rPr>
          <w:rFonts w:ascii="Times New Roman" w:eastAsia="Times New Roman" w:hAnsi="Times New Roman" w:cs="Times New Roman"/>
          <w:color w:val="333333"/>
          <w:sz w:val="28"/>
          <w:szCs w:val="28"/>
        </w:rPr>
        <w:t>в особо крупном размере</w:t>
      </w:r>
      <w:r w:rsidR="00B02CE2">
        <w:rPr>
          <w:rFonts w:ascii="Arial" w:hAnsi="Arial" w:cs="Arial"/>
          <w:color w:val="333333"/>
          <w:shd w:val="clear" w:color="auto" w:fill="FFFFFF"/>
        </w:rPr>
        <w:t xml:space="preserve"> - </w:t>
      </w:r>
      <w:r w:rsidR="00B02CE2" w:rsidRPr="00B02C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наказываются лишением свободы на срок до восьми лет с ограничением свободы на срок до двух лет либо без такового.</w:t>
      </w:r>
      <w:r w:rsidR="002B53F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8B5076" w:rsidRPr="007B7945" w:rsidRDefault="00CB1A06" w:rsidP="00BC7BE9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7B794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Под </w:t>
      </w:r>
      <w:r w:rsidRPr="007B7945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культивированием</w:t>
      </w:r>
      <w:r w:rsidRPr="007B794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proofErr w:type="spellStart"/>
      <w:r w:rsidRPr="007B7945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наркосодержащих</w:t>
      </w:r>
      <w:proofErr w:type="spellEnd"/>
      <w:r w:rsidRPr="007B794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</w:t>
      </w:r>
      <w:r w:rsidRPr="007B7945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растений</w:t>
      </w:r>
      <w:r w:rsidR="007B7945" w:rsidRPr="007B794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понимается</w:t>
      </w:r>
      <w:r w:rsidR="007B7945" w:rsidRPr="007B794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</w:t>
      </w:r>
      <w:r w:rsidRPr="007B794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- деятельность, связанная с созданием специальных условий для посева и </w:t>
      </w:r>
      <w:r w:rsidRPr="007B794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выращивания</w:t>
      </w:r>
      <w:r w:rsidRPr="007B794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proofErr w:type="spellStart"/>
      <w:r w:rsidRPr="007B794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наркосодержащих</w:t>
      </w:r>
      <w:proofErr w:type="spellEnd"/>
      <w:r w:rsidR="007B7945" w:rsidRPr="007B794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 xml:space="preserve"> </w:t>
      </w:r>
      <w:r w:rsidRPr="007B794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растений</w:t>
      </w:r>
      <w:r w:rsidRPr="007B794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а также их посев и </w:t>
      </w:r>
      <w:r w:rsidRPr="007B794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выращивание</w:t>
      </w:r>
      <w:r w:rsidR="007B7945" w:rsidRPr="007B794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, совершенствование </w:t>
      </w:r>
      <w:r w:rsidRPr="007B794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технологии </w:t>
      </w:r>
      <w:r w:rsidRPr="007B7945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FFFFF"/>
        </w:rPr>
        <w:t>выращивания</w:t>
      </w:r>
      <w:r w:rsidRPr="007B794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выведение новых сортов, повышение урожайности и устойчивости к неблагоприятным метеорологическим условиям</w:t>
      </w:r>
      <w:r w:rsidR="007B7945" w:rsidRPr="007B794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. </w:t>
      </w:r>
    </w:p>
    <w:p w:rsidR="00265C01" w:rsidRPr="000F1BF0" w:rsidRDefault="00265C01" w:rsidP="00AD3B03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C01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Статьей 10.5 Кодекса РФ об административн</w:t>
      </w:r>
      <w:r w:rsidR="006745BD">
        <w:rPr>
          <w:rFonts w:ascii="Times New Roman" w:eastAsia="Times New Roman" w:hAnsi="Times New Roman" w:cs="Times New Roman"/>
          <w:color w:val="333333"/>
          <w:sz w:val="28"/>
          <w:szCs w:val="28"/>
        </w:rPr>
        <w:t>ых</w:t>
      </w:r>
      <w:r w:rsidRPr="00265C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правонарушени</w:t>
      </w:r>
      <w:r w:rsidR="006745BD">
        <w:rPr>
          <w:rFonts w:ascii="Times New Roman" w:eastAsia="Times New Roman" w:hAnsi="Times New Roman" w:cs="Times New Roman"/>
          <w:color w:val="333333"/>
          <w:sz w:val="28"/>
          <w:szCs w:val="28"/>
        </w:rPr>
        <w:t>ях</w:t>
      </w:r>
      <w:r w:rsidR="007F2AF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предусмотрено, что</w:t>
      </w:r>
      <w:r w:rsidR="00C133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133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265C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епринятие землевладельцем или землепользователем мер по </w:t>
      </w:r>
      <w:r w:rsidRPr="00265C01">
        <w:rPr>
          <w:rFonts w:ascii="Times New Roman" w:hAnsi="Times New Roman" w:cs="Times New Roman"/>
          <w:sz w:val="28"/>
          <w:szCs w:val="28"/>
        </w:rPr>
        <w:t>уничтожению</w:t>
      </w:r>
      <w:r w:rsidRPr="00265C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дикорастущих </w:t>
      </w:r>
      <w:hyperlink r:id="rId6" w:anchor="dst100014" w:history="1">
        <w:r w:rsidRPr="00265C01">
          <w:rPr>
            <w:rFonts w:ascii="Times New Roman" w:hAnsi="Times New Roman" w:cs="Times New Roman"/>
            <w:color w:val="333333"/>
            <w:sz w:val="28"/>
            <w:szCs w:val="28"/>
          </w:rPr>
          <w:t>растений</w:t>
        </w:r>
      </w:hyperlink>
      <w:r w:rsidR="00C133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265C0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содержащих наркотические средства или психотропные вещества либо их </w:t>
      </w:r>
      <w:proofErr w:type="spellStart"/>
      <w:r w:rsidRPr="000F1B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прекурсоры</w:t>
      </w:r>
      <w:proofErr w:type="spellEnd"/>
      <w:r w:rsidRPr="000F1B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после получения официального предписания уполномоченного органа -</w:t>
      </w:r>
      <w:r w:rsidRPr="000F1B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F1BF0" w:rsidRPr="000F1B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</w:t>
      </w:r>
      <w:proofErr w:type="gramEnd"/>
      <w:r w:rsidR="000F1BF0" w:rsidRPr="000F1B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юридических лиц - от тридцати тысяч до сорока тысяч рублей.</w:t>
      </w:r>
      <w:r w:rsidR="00731C0D" w:rsidRPr="000F1B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237A20" w:rsidRPr="00237A20" w:rsidRDefault="00757515" w:rsidP="00237A20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237A20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Стать</w:t>
      </w:r>
      <w:r w:rsidR="000A36C2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Pr="00237A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10.5.1 Кодекса РФ об административн</w:t>
      </w:r>
      <w:r w:rsidR="007F2AF8">
        <w:rPr>
          <w:rFonts w:ascii="Times New Roman" w:eastAsia="Times New Roman" w:hAnsi="Times New Roman" w:cs="Times New Roman"/>
          <w:color w:val="333333"/>
          <w:sz w:val="28"/>
          <w:szCs w:val="28"/>
        </w:rPr>
        <w:t>ых</w:t>
      </w:r>
      <w:r w:rsidRPr="00237A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правонарушени</w:t>
      </w:r>
      <w:r w:rsidR="007F2AF8">
        <w:rPr>
          <w:rFonts w:ascii="Times New Roman" w:eastAsia="Times New Roman" w:hAnsi="Times New Roman" w:cs="Times New Roman"/>
          <w:color w:val="333333"/>
          <w:sz w:val="28"/>
          <w:szCs w:val="28"/>
        </w:rPr>
        <w:t>ях</w:t>
      </w:r>
      <w:r w:rsidRPr="00237A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A36C2" w:rsidRPr="00237A20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предусматр</w:t>
      </w:r>
      <w:r w:rsidR="000A36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ивает ответственность </w:t>
      </w:r>
      <w:r w:rsidR="000B75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 </w:t>
      </w:r>
      <w:r w:rsidRPr="00237A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proofErr w:type="spellStart"/>
      <w:proofErr w:type="gramStart"/>
      <w:r w:rsidRPr="00237A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прекурсоры</w:t>
      </w:r>
      <w:proofErr w:type="spellEnd"/>
      <w:proofErr w:type="gramEnd"/>
      <w:r w:rsidR="00AD3B03" w:rsidRPr="00237A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237A20" w:rsidRPr="00237A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если это действие не </w:t>
      </w:r>
      <w:r w:rsidR="00237A20" w:rsidRPr="00237A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содержит </w:t>
      </w:r>
      <w:hyperlink r:id="rId7" w:anchor="dst160" w:history="1">
        <w:r w:rsidR="00237A20" w:rsidRPr="00237A20">
          <w:rPr>
            <w:rFonts w:ascii="Times New Roman" w:hAnsi="Times New Roman" w:cs="Times New Roman"/>
            <w:bCs/>
            <w:color w:val="333333"/>
            <w:sz w:val="28"/>
            <w:szCs w:val="28"/>
            <w:shd w:val="clear" w:color="auto" w:fill="FFFFFF"/>
          </w:rPr>
          <w:t>уголовно наказуемого деяния</w:t>
        </w:r>
      </w:hyperlink>
      <w:bookmarkStart w:id="4" w:name="dst2097"/>
      <w:bookmarkEnd w:id="4"/>
      <w:r w:rsidR="00237A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</w:t>
      </w:r>
      <w:r w:rsidR="00237A20" w:rsidRPr="00237A2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влечет наложение административного штрафа на граждан в размере от одной тысячи пятисот до четырех тысяч рублей или административный арест</w:t>
      </w:r>
      <w:r w:rsidR="00237A20" w:rsidRPr="00237A2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срок до пятнадцати суток; на юридических лиц - от ста тысяч до трехсот тысяч рублей.</w:t>
      </w:r>
      <w:r w:rsidR="00D11FA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95228" w:rsidRDefault="00AE14FD" w:rsidP="00AE2377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Уважаемые </w:t>
      </w:r>
      <w:r w:rsidR="002F359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собственники земельных участков, арендаторы (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землевладельцы, землепользователи</w:t>
      </w:r>
      <w:r w:rsidR="002F359B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рабочего поселка Краснозерское,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Антинаркотическая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комиссия рабочего поселка Краснозерское </w:t>
      </w:r>
      <w:r w:rsidR="006E770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Краснозерского района Новосибирской области</w:t>
      </w:r>
      <w:r w:rsidR="0056173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призывает</w:t>
      </w:r>
      <w:r w:rsidR="0006436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своевременно принима</w:t>
      </w:r>
      <w:r w:rsidR="0097044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ть</w:t>
      </w:r>
      <w:r w:rsidR="0006436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меры по уничтожению дикорастущих </w:t>
      </w:r>
      <w:proofErr w:type="spellStart"/>
      <w:r w:rsidR="0006436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наркосодержащих</w:t>
      </w:r>
      <w:proofErr w:type="spellEnd"/>
      <w:r w:rsidR="0006436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растений (конопля, мак и т.д.) на Ваших земельных участках</w:t>
      </w:r>
      <w:r w:rsidR="0037231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, НЕ ДОЖИДАЯСЬ </w:t>
      </w:r>
      <w:r w:rsidR="00372311" w:rsidRPr="000F1BF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получения официального предписания уполномоченного органа</w:t>
      </w:r>
      <w:r w:rsidR="003723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уничтожени</w:t>
      </w:r>
      <w:r w:rsidR="002A60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3723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8335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данных</w:t>
      </w:r>
      <w:r w:rsidR="0037231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растений</w:t>
      </w:r>
      <w:r w:rsidR="00161A9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. </w:t>
      </w:r>
    </w:p>
    <w:p w:rsidR="00895228" w:rsidRDefault="00722907" w:rsidP="00AE2377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22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Многие думают, что если конопля или мак диким образом растет у них на дачном участке, огороде или в его окрестностях, то они не имеют к этому никакого отношения. Но они ошибаются!</w:t>
      </w:r>
      <w:r w:rsidR="005A5231" w:rsidRPr="005A5231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8952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Уничтожение </w:t>
      </w:r>
      <w:proofErr w:type="spellStart"/>
      <w:r w:rsidR="008952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наркосодержащих</w:t>
      </w:r>
      <w:proofErr w:type="spellEnd"/>
      <w:r w:rsidR="0089522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растений – это обязанность, а не </w:t>
      </w:r>
      <w:r w:rsidR="00895228" w:rsidRPr="0072290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право</w:t>
      </w:r>
      <w:r w:rsidR="00895228" w:rsidRPr="00722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265C01" w:rsidRPr="00AE2377" w:rsidRDefault="003C0575" w:rsidP="00AE2377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 избежание привлечения к ответственности и нежелательных последствий, </w:t>
      </w:r>
      <w:r w:rsidR="005604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 w:rsidR="002F359B" w:rsidRPr="00722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екомендуем Вам принять </w:t>
      </w:r>
      <w:r w:rsidR="00722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своевременные </w:t>
      </w:r>
      <w:r w:rsidR="002F359B" w:rsidRPr="00722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меры</w:t>
      </w:r>
      <w:r w:rsidR="007229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</w:p>
    <w:p w:rsidR="003C0575" w:rsidRDefault="003C0575" w:rsidP="003C057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048C" w:rsidRDefault="003C0575" w:rsidP="003C057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0575">
        <w:rPr>
          <w:rFonts w:ascii="Times New Roman" w:hAnsi="Times New Roman" w:cs="Times New Roman"/>
          <w:i/>
          <w:sz w:val="28"/>
          <w:szCs w:val="28"/>
        </w:rPr>
        <w:t xml:space="preserve">Председатель </w:t>
      </w:r>
      <w:proofErr w:type="spellStart"/>
      <w:r w:rsidRPr="003C0575">
        <w:rPr>
          <w:rFonts w:ascii="Times New Roman" w:hAnsi="Times New Roman" w:cs="Times New Roman"/>
          <w:i/>
          <w:sz w:val="28"/>
          <w:szCs w:val="28"/>
        </w:rPr>
        <w:t>Антинаркотической</w:t>
      </w:r>
      <w:proofErr w:type="spellEnd"/>
      <w:r w:rsidRPr="003C0575">
        <w:rPr>
          <w:rFonts w:ascii="Times New Roman" w:hAnsi="Times New Roman" w:cs="Times New Roman"/>
          <w:i/>
          <w:sz w:val="28"/>
          <w:szCs w:val="28"/>
        </w:rPr>
        <w:t xml:space="preserve"> комиссии </w:t>
      </w:r>
    </w:p>
    <w:p w:rsidR="0044667A" w:rsidRPr="0000289B" w:rsidRDefault="003C0575" w:rsidP="0000289B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C0575">
        <w:rPr>
          <w:rFonts w:ascii="Times New Roman" w:hAnsi="Times New Roman" w:cs="Times New Roman"/>
          <w:i/>
          <w:sz w:val="28"/>
          <w:szCs w:val="28"/>
        </w:rPr>
        <w:t>р.п. Краснозерское</w:t>
      </w:r>
      <w:r w:rsidR="006104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0575">
        <w:rPr>
          <w:rFonts w:ascii="Times New Roman" w:hAnsi="Times New Roman" w:cs="Times New Roman"/>
          <w:i/>
          <w:sz w:val="28"/>
          <w:szCs w:val="28"/>
        </w:rPr>
        <w:t>Б.В. Луцкий</w:t>
      </w:r>
    </w:p>
    <w:p w:rsidR="00F535F9" w:rsidRPr="00F535F9" w:rsidRDefault="00F535F9" w:rsidP="00F535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535F9" w:rsidRPr="00F535F9" w:rsidSect="00AF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0AB9"/>
    <w:rsid w:val="0000289B"/>
    <w:rsid w:val="0006436D"/>
    <w:rsid w:val="00091AFB"/>
    <w:rsid w:val="000A36C2"/>
    <w:rsid w:val="000B75BF"/>
    <w:rsid w:val="000F1BF0"/>
    <w:rsid w:val="000F7B10"/>
    <w:rsid w:val="00110AB9"/>
    <w:rsid w:val="00153B2D"/>
    <w:rsid w:val="00161A9D"/>
    <w:rsid w:val="00190EBF"/>
    <w:rsid w:val="001A6CE8"/>
    <w:rsid w:val="002245E2"/>
    <w:rsid w:val="00237A20"/>
    <w:rsid w:val="00265C01"/>
    <w:rsid w:val="0028519D"/>
    <w:rsid w:val="002A60BC"/>
    <w:rsid w:val="002B53F2"/>
    <w:rsid w:val="002E2774"/>
    <w:rsid w:val="002F359B"/>
    <w:rsid w:val="003470A6"/>
    <w:rsid w:val="003618AF"/>
    <w:rsid w:val="00372311"/>
    <w:rsid w:val="003C0575"/>
    <w:rsid w:val="00414E64"/>
    <w:rsid w:val="0044667A"/>
    <w:rsid w:val="004501C1"/>
    <w:rsid w:val="004C45FF"/>
    <w:rsid w:val="00503291"/>
    <w:rsid w:val="0056043F"/>
    <w:rsid w:val="00561737"/>
    <w:rsid w:val="005A5231"/>
    <w:rsid w:val="005C537D"/>
    <w:rsid w:val="005F368F"/>
    <w:rsid w:val="00600286"/>
    <w:rsid w:val="0061048C"/>
    <w:rsid w:val="00641A7D"/>
    <w:rsid w:val="006745BD"/>
    <w:rsid w:val="00687D30"/>
    <w:rsid w:val="006E770D"/>
    <w:rsid w:val="00722907"/>
    <w:rsid w:val="00731C0D"/>
    <w:rsid w:val="00757515"/>
    <w:rsid w:val="007B7945"/>
    <w:rsid w:val="007C0149"/>
    <w:rsid w:val="007E5993"/>
    <w:rsid w:val="007F2AF8"/>
    <w:rsid w:val="00832DCB"/>
    <w:rsid w:val="00851BCB"/>
    <w:rsid w:val="00895228"/>
    <w:rsid w:val="008B5076"/>
    <w:rsid w:val="00903032"/>
    <w:rsid w:val="00970445"/>
    <w:rsid w:val="009D633B"/>
    <w:rsid w:val="00A061BA"/>
    <w:rsid w:val="00A62520"/>
    <w:rsid w:val="00A66A34"/>
    <w:rsid w:val="00A76D19"/>
    <w:rsid w:val="00A8335D"/>
    <w:rsid w:val="00AD3B03"/>
    <w:rsid w:val="00AE14FD"/>
    <w:rsid w:val="00AE2377"/>
    <w:rsid w:val="00AF46F4"/>
    <w:rsid w:val="00AF7534"/>
    <w:rsid w:val="00B02CE2"/>
    <w:rsid w:val="00B3649E"/>
    <w:rsid w:val="00B5648A"/>
    <w:rsid w:val="00B84A74"/>
    <w:rsid w:val="00BC7BE9"/>
    <w:rsid w:val="00BE342D"/>
    <w:rsid w:val="00BF6AB9"/>
    <w:rsid w:val="00C1313F"/>
    <w:rsid w:val="00C13360"/>
    <w:rsid w:val="00C4611C"/>
    <w:rsid w:val="00CB1A06"/>
    <w:rsid w:val="00D05CC9"/>
    <w:rsid w:val="00D11FA4"/>
    <w:rsid w:val="00D14289"/>
    <w:rsid w:val="00D32D07"/>
    <w:rsid w:val="00DA2982"/>
    <w:rsid w:val="00DD5A56"/>
    <w:rsid w:val="00EE111F"/>
    <w:rsid w:val="00F0049C"/>
    <w:rsid w:val="00F535F9"/>
    <w:rsid w:val="00F901AC"/>
    <w:rsid w:val="00FB1E28"/>
    <w:rsid w:val="00FC0762"/>
    <w:rsid w:val="00FE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F4"/>
  </w:style>
  <w:style w:type="paragraph" w:styleId="2">
    <w:name w:val="heading 2"/>
    <w:basedOn w:val="a"/>
    <w:link w:val="20"/>
    <w:uiPriority w:val="9"/>
    <w:qFormat/>
    <w:rsid w:val="001A6C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A6C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lk">
    <w:name w:val="blk"/>
    <w:basedOn w:val="a0"/>
    <w:rsid w:val="00903032"/>
  </w:style>
  <w:style w:type="character" w:styleId="a4">
    <w:name w:val="Hyperlink"/>
    <w:basedOn w:val="a0"/>
    <w:uiPriority w:val="99"/>
    <w:semiHidden/>
    <w:unhideWhenUsed/>
    <w:rsid w:val="009030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D07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D32D0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D32D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7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1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2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3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8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7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0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4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3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0164/a164a7e08c550146af5b54dbb37d6eae8c30d8e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20134/" TargetMode="External"/><Relationship Id="rId5" Type="http://schemas.openxmlformats.org/officeDocument/2006/relationships/hyperlink" Target="http://www.consultant.ru/document/cons_doc_LAW_216908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2019-08-09T05:22:00Z</cp:lastPrinted>
  <dcterms:created xsi:type="dcterms:W3CDTF">2019-08-08T07:36:00Z</dcterms:created>
  <dcterms:modified xsi:type="dcterms:W3CDTF">2021-03-18T04:58:00Z</dcterms:modified>
</cp:coreProperties>
</file>