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0C" w:rsidRDefault="00E04F79" w:rsidP="00E04F7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t xml:space="preserve">ПАМЯТКА 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t>ПО АНТИТЕРРОРИСТИЧЕСКОЙ БЕЗОПАСНОСТИ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proofErr w:type="gramStart"/>
      <w:r w:rsidRPr="00E04F79">
        <w:rPr>
          <w:color w:val="555555"/>
          <w:sz w:val="28"/>
          <w:szCs w:val="28"/>
        </w:rPr>
        <w:t>Особенно остерегайтесь людей, одетых явно не по сезону (если вы видите летом человека, одетого в плащ или толстую куртку –</w:t>
      </w:r>
      <w:proofErr w:type="gramEnd"/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будьте внимательны –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 xml:space="preserve"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E04F79">
        <w:rPr>
          <w:color w:val="555555"/>
          <w:sz w:val="28"/>
          <w:szCs w:val="28"/>
        </w:rPr>
        <w:t>как</w:t>
      </w:r>
      <w:proofErr w:type="gramEnd"/>
      <w:r w:rsidRPr="00E04F79">
        <w:rPr>
          <w:color w:val="555555"/>
          <w:sz w:val="28"/>
          <w:szCs w:val="28"/>
        </w:rPr>
        <w:t xml:space="preserve"> будто читая молитву).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Никогда не принимайте от незнакомцев пакеты и сумки, не оставляйте свои сумки без присмотра.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Ознакомьтесь с планом эвакуации, узнайте, где находятся резервные выходы из здания.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Старайтесь не поддаваться панике, что бы ни произошло.</w:t>
      </w:r>
    </w:p>
    <w:p w:rsid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</w:p>
    <w:p w:rsidR="009A3E0C" w:rsidRDefault="009A3E0C" w:rsidP="00E04F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</w:p>
    <w:p w:rsidR="00E04F79" w:rsidRPr="007B419B" w:rsidRDefault="00E04F79" w:rsidP="00E04F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28"/>
          <w:szCs w:val="28"/>
        </w:rPr>
      </w:pPr>
      <w:r w:rsidRPr="007B419B">
        <w:rPr>
          <w:b/>
          <w:color w:val="555555"/>
          <w:sz w:val="28"/>
          <w:szCs w:val="28"/>
        </w:rPr>
        <w:lastRenderedPageBreak/>
        <w:t>ОБНАРУЖЕНИЕ ПОДОЗРИТЕЛЬНОГО ПРЕДМЕТА,</w:t>
      </w:r>
    </w:p>
    <w:p w:rsidR="00E04F79" w:rsidRPr="007B419B" w:rsidRDefault="00E04F79" w:rsidP="00E04F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28"/>
          <w:szCs w:val="28"/>
        </w:rPr>
      </w:pPr>
      <w:proofErr w:type="gramStart"/>
      <w:r w:rsidRPr="007B419B">
        <w:rPr>
          <w:b/>
          <w:color w:val="555555"/>
          <w:sz w:val="28"/>
          <w:szCs w:val="28"/>
        </w:rPr>
        <w:t>КОТОРЫЙ</w:t>
      </w:r>
      <w:proofErr w:type="gramEnd"/>
      <w:r w:rsidRPr="007B419B">
        <w:rPr>
          <w:b/>
          <w:color w:val="555555"/>
          <w:sz w:val="28"/>
          <w:szCs w:val="28"/>
        </w:rPr>
        <w:t xml:space="preserve"> МОЖЕТ ОКАЗАТЬСЯ ВЗРЫВНЫМ УСТРОЙСТВОМ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 xml:space="preserve">Не </w:t>
      </w:r>
      <w:proofErr w:type="gramStart"/>
      <w:r w:rsidRPr="00E04F79">
        <w:rPr>
          <w:color w:val="555555"/>
          <w:sz w:val="28"/>
          <w:szCs w:val="28"/>
        </w:rPr>
        <w:t>пинайте</w:t>
      </w:r>
      <w:proofErr w:type="gramEnd"/>
      <w:r w:rsidRPr="00E04F79">
        <w:rPr>
          <w:color w:val="555555"/>
          <w:sz w:val="28"/>
          <w:szCs w:val="28"/>
        </w:rPr>
        <w:t xml:space="preserve"> на улице предметы, лежащие на земле.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Не пытайтесь заглянуть внутрь подозрительного пакета, коробки,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Зафиксируйте время обнаружения предмета.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Постарайтесь сделать все возможное, чтобы люди отошли как можно дальше от находки. Сами удалитесь на безопасное расстояние.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b/>
          <w:color w:val="555555"/>
          <w:sz w:val="28"/>
          <w:szCs w:val="28"/>
        </w:rPr>
        <w:t>Помните:</w:t>
      </w:r>
      <w:r w:rsidRPr="00E04F79">
        <w:rPr>
          <w:color w:val="555555"/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9A3E0C" w:rsidRPr="009A3E0C" w:rsidRDefault="009A3E0C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18"/>
          <w:szCs w:val="18"/>
        </w:rPr>
      </w:pP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t>ДЕЙСТВИЯ ПРИ УГРОЗЕ СОВЕРШЕНИЯ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t>ТЕРРОРИСТИЧЕСКОГО АКТА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Всегда контролируйте ситуацию вокруг себя, особенно когда находитесь в местах массового скопления людей.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При возникновении паники, когда вы находитесь в толпе: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lastRenderedPageBreak/>
        <w:t>– если оказались в толпе, позвольте ей нести Вас, но попытайтесь выбраться из неё;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глубоко вдохните и разведите согнутые в локтях руки чуть в стороны, чтобы грудная клетка не была сдавлена;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стремитесь оказаться подальше от высоких и крупных людей, людей с громоздкими предметами и большими сумками;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любыми способами старайтесь удержаться на ногах;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не держите руки в карманах;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двигаясь, поднимайте ноги как можно выше, ставьте ногу на полную стопу, не семените, не поднимайтесь на цыпочки;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если что-то уронили, ни в коем случае не наклоняйтесь, чтобы поднять;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если вы упали, постарайтесь как можно быстрее подняться на ноги, при этом не опирайтесь на руки (их отдавят либо сломают). Старайтесь хоть на мгновение встать на подош</w:t>
      </w:r>
      <w:r w:rsidR="007B419B">
        <w:rPr>
          <w:color w:val="555555"/>
          <w:sz w:val="28"/>
          <w:szCs w:val="28"/>
        </w:rPr>
        <w:t>вы или на носки. Обретя опору, «выныривайте»</w:t>
      </w:r>
      <w:r w:rsidRPr="00E04F79">
        <w:rPr>
          <w:color w:val="555555"/>
          <w:sz w:val="28"/>
          <w:szCs w:val="28"/>
        </w:rPr>
        <w:t>, резко оттолкнувшись от земли ногами;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если встать не удается, свернитесь клубком, защитите голову предплечьями, а ладонями прикройте затылок;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попав в переполненное людьми помещение, заранее определите, какие места при возникновении экстремальной ситуации наиболее опасны (стеклянные двери и перегородки и т.п.), обратите внимание на запасные и аварийные выходы, мысленно проделайте путь к ним;</w:t>
      </w:r>
    </w:p>
    <w:p w:rsid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легче всего укрыться от толпы в углах зала или вблизи стен, но сложнее оттуда добираться до выхода.</w:t>
      </w:r>
    </w:p>
    <w:p w:rsidR="009A3E0C" w:rsidRPr="009A3E0C" w:rsidRDefault="009A3E0C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16"/>
          <w:szCs w:val="16"/>
        </w:rPr>
      </w:pPr>
    </w:p>
    <w:p w:rsidR="00E04F79" w:rsidRPr="00E04F79" w:rsidRDefault="00E04F79" w:rsidP="007B419B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t>ЗАХВАТ В ЗАЛОЖНИКИ</w:t>
      </w:r>
    </w:p>
    <w:p w:rsidR="00E04F79" w:rsidRPr="00E04F79" w:rsidRDefault="00E04F79" w:rsidP="007B419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Захват может произойти в транспорте, в учреждении, на улице, в квартире.</w:t>
      </w:r>
    </w:p>
    <w:p w:rsidR="00E04F79" w:rsidRPr="00E04F79" w:rsidRDefault="00E04F79" w:rsidP="007B419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В случае нападения на здание, пом</w:t>
      </w:r>
      <w:r w:rsidR="007B419B">
        <w:rPr>
          <w:color w:val="555555"/>
          <w:sz w:val="28"/>
          <w:szCs w:val="28"/>
        </w:rPr>
        <w:t xml:space="preserve">ещение в котором вы находитесь: </w:t>
      </w:r>
      <w:r w:rsidRPr="00E04F79">
        <w:rPr>
          <w:color w:val="555555"/>
          <w:sz w:val="28"/>
          <w:szCs w:val="28"/>
        </w:rPr>
        <w:t>используйте любое доступное укрытие;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падайте даже в грязь, не бегите;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закройте голову и отвернитесь от стороны атаки.</w:t>
      </w:r>
    </w:p>
    <w:p w:rsidR="00E04F79" w:rsidRPr="00E04F79" w:rsidRDefault="00E04F79" w:rsidP="007B419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lastRenderedPageBreak/>
        <w:t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 Исключением являются ситуации, когда Вы оказались в поле зрения террористов или высока вероятность встречи с ними. Заметив направляющуюся к вам вооруженную или подозрительную группу людей, немедленно бегите.</w:t>
      </w:r>
    </w:p>
    <w:p w:rsidR="00E04F79" w:rsidRPr="00E04F79" w:rsidRDefault="00E04F79" w:rsidP="007B419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Не помогайте силам безопасности, если полностью не уверены в эффективности подобных действий. Если вы оказались в заложниках,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рекомендуем придерживаться следующих правил поведения: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неожиданное движение или шум могут повлечь жестокий отпор со</w:t>
      </w:r>
      <w:r w:rsidR="007B419B">
        <w:rPr>
          <w:color w:val="555555"/>
          <w:sz w:val="28"/>
          <w:szCs w:val="28"/>
        </w:rPr>
        <w:t xml:space="preserve"> </w:t>
      </w:r>
      <w:r w:rsidRPr="00E04F79">
        <w:rPr>
          <w:color w:val="555555"/>
          <w:sz w:val="28"/>
          <w:szCs w:val="28"/>
        </w:rPr>
        <w:t>стороны</w:t>
      </w:r>
      <w:r w:rsidR="007B419B">
        <w:rPr>
          <w:color w:val="555555"/>
          <w:sz w:val="28"/>
          <w:szCs w:val="28"/>
        </w:rPr>
        <w:t xml:space="preserve"> террористов. </w:t>
      </w:r>
      <w:r w:rsidRPr="00E04F79">
        <w:rPr>
          <w:color w:val="555555"/>
          <w:sz w:val="28"/>
          <w:szCs w:val="28"/>
        </w:rPr>
        <w:t>Не допускайте действий, которые могут спровоцировать террористов к применению оружия и привести к человеческим жертвам;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будьте готовы к применению террористами повязок на глаза, кляпов,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наручников или веревок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если вас заставляют выйти из помещения, говоря, что вы взяты в заложники, не сопротивляйтесь;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в случае,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E04F79" w:rsidRPr="00E04F79" w:rsidRDefault="00E04F79" w:rsidP="007B419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лежите на полу лицом вниз, голову закройте руками и не двигайтесь;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ни в коем случае не бегите навстречу сотрудникам спецслужб или от них, так как они могут принять вас за преступника;</w:t>
      </w:r>
    </w:p>
    <w:p w:rsidR="007B419B" w:rsidRPr="007B419B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bCs w:val="0"/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если есть возможность, держитесь подальше от проемов дверей и окон.</w:t>
      </w:r>
    </w:p>
    <w:p w:rsidR="00E04F79" w:rsidRDefault="00E04F79" w:rsidP="007B419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lastRenderedPageBreak/>
        <w:t>ДЕЙСТВИЯ ПРИ СОВЕРШЕНИИ ТЕРРОРИСТИЧЕСКОГО АКТА</w:t>
      </w:r>
    </w:p>
    <w:p w:rsidR="009A3E0C" w:rsidRPr="009A3E0C" w:rsidRDefault="009A3E0C" w:rsidP="007B419B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</w:p>
    <w:p w:rsidR="00E04F79" w:rsidRPr="00E04F79" w:rsidRDefault="00E04F79" w:rsidP="00C279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После взрыва необходимо следовать важным правилам:</w:t>
      </w:r>
    </w:p>
    <w:p w:rsidR="00E04F79" w:rsidRPr="00E04F79" w:rsidRDefault="001E2CF5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убедитесь в том, что Вы не получили серьезных травм;</w:t>
      </w:r>
    </w:p>
    <w:p w:rsidR="00E04F79" w:rsidRPr="00E04F79" w:rsidRDefault="001E2CF5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</w:p>
    <w:p w:rsidR="00E04F79" w:rsidRPr="00E04F79" w:rsidRDefault="0032143D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если вы травмированы или оказались блокированы под завалом -</w:t>
      </w:r>
      <w:r>
        <w:rPr>
          <w:color w:val="555555"/>
          <w:sz w:val="28"/>
          <w:szCs w:val="28"/>
        </w:rPr>
        <w:t xml:space="preserve"> </w:t>
      </w:r>
      <w:r w:rsidR="00E04F79" w:rsidRPr="00E04F79">
        <w:rPr>
          <w:color w:val="555555"/>
          <w:sz w:val="28"/>
          <w:szCs w:val="28"/>
        </w:rPr>
        <w:t>не старайтесь самостоятельно выбраться;</w:t>
      </w:r>
    </w:p>
    <w:p w:rsidR="00E04F79" w:rsidRPr="00E04F79" w:rsidRDefault="0032143D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постарайтесь укрепить «потолок»</w:t>
      </w:r>
      <w:r w:rsidR="00E04F79" w:rsidRPr="00E04F79">
        <w:rPr>
          <w:color w:val="555555"/>
          <w:sz w:val="28"/>
          <w:szCs w:val="28"/>
        </w:rPr>
        <w:t xml:space="preserve"> находящимися рядом обломками мебели и здания;</w:t>
      </w:r>
    </w:p>
    <w:p w:rsidR="00E04F79" w:rsidRPr="00E04F79" w:rsidRDefault="0032143D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отодвиньте от себя острые предметы;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если у вас есть мобильный телефон – по</w:t>
      </w:r>
      <w:r w:rsidR="0032143D">
        <w:rPr>
          <w:color w:val="555555"/>
          <w:sz w:val="28"/>
          <w:szCs w:val="28"/>
        </w:rPr>
        <w:t>звоните спасателям по телефону «112»</w:t>
      </w:r>
      <w:r w:rsidRPr="00E04F79">
        <w:rPr>
          <w:color w:val="555555"/>
          <w:sz w:val="28"/>
          <w:szCs w:val="28"/>
        </w:rPr>
        <w:t>;</w:t>
      </w:r>
    </w:p>
    <w:p w:rsidR="00E04F79" w:rsidRPr="00E04F79" w:rsidRDefault="005E04C6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 xml:space="preserve">закройте нос и рот носовым платком и одеждой, по возможности </w:t>
      </w:r>
      <w:proofErr w:type="gramStart"/>
      <w:r w:rsidR="00E04F79" w:rsidRPr="00E04F79">
        <w:rPr>
          <w:color w:val="555555"/>
          <w:sz w:val="28"/>
          <w:szCs w:val="28"/>
        </w:rPr>
        <w:t>влажными</w:t>
      </w:r>
      <w:proofErr w:type="gramEnd"/>
      <w:r w:rsidR="00E04F79" w:rsidRPr="00E04F79">
        <w:rPr>
          <w:color w:val="555555"/>
          <w:sz w:val="28"/>
          <w:szCs w:val="28"/>
        </w:rPr>
        <w:t>;</w:t>
      </w:r>
    </w:p>
    <w:p w:rsidR="00E04F79" w:rsidRPr="00E04F79" w:rsidRDefault="005E04C6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стучать с целью привлечения внимания спасателей лучше по трубам, используя для этого периоды остановки в рабо</w:t>
      </w:r>
      <w:r>
        <w:rPr>
          <w:color w:val="555555"/>
          <w:sz w:val="28"/>
          <w:szCs w:val="28"/>
        </w:rPr>
        <w:t>те спасательного оборудования («минуты тишины»</w:t>
      </w:r>
      <w:r w:rsidR="00E04F79" w:rsidRPr="00E04F79">
        <w:rPr>
          <w:color w:val="555555"/>
          <w:sz w:val="28"/>
          <w:szCs w:val="28"/>
        </w:rPr>
        <w:t>);</w:t>
      </w:r>
    </w:p>
    <w:p w:rsidR="00E04F79" w:rsidRPr="00E04F79" w:rsidRDefault="005E04C6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кричите только тогда, когда услышали голоса спасателей – иначе есть риск задохнуться от пыли;</w:t>
      </w:r>
    </w:p>
    <w:p w:rsidR="00E04F79" w:rsidRPr="00E04F79" w:rsidRDefault="005E04C6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ни в коем случае не разжигайте огонь;</w:t>
      </w:r>
    </w:p>
    <w:p w:rsidR="00E04F79" w:rsidRPr="00E04F79" w:rsidRDefault="005E04C6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если тяжелым предметом придавило ногу или руку – старайтесь массировать ее для поддержания циркуляции крови;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При пожаре необходимо:</w:t>
      </w:r>
    </w:p>
    <w:p w:rsidR="00E04F79" w:rsidRPr="00E04F79" w:rsidRDefault="005E04C6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пригнуться как можно ниже, стараясь выбраться из здания как можно быстрее;</w:t>
      </w:r>
    </w:p>
    <w:p w:rsidR="00E04F79" w:rsidRPr="00E04F79" w:rsidRDefault="005E04C6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обмотать лицо влажными тряпками или одеждой, чтобы дышать через них;</w:t>
      </w:r>
    </w:p>
    <w:p w:rsidR="00E04F79" w:rsidRPr="00E04F79" w:rsidRDefault="005E04C6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если в здании пожар, а перед вами закрытая дверь, предварительно потрогайте ручку тыльной стороной ладони, – если она не горячая, откройте дверь и проверьте, есть ли в соседнем помещении дым или огонь, после этого проходите, если ручка двери или сама дверь горячая, -</w:t>
      </w:r>
      <w:r w:rsidR="00863A29">
        <w:rPr>
          <w:color w:val="555555"/>
          <w:sz w:val="28"/>
          <w:szCs w:val="28"/>
        </w:rPr>
        <w:t xml:space="preserve"> </w:t>
      </w:r>
      <w:r w:rsidR="00E04F79" w:rsidRPr="00E04F79">
        <w:rPr>
          <w:color w:val="555555"/>
          <w:sz w:val="28"/>
          <w:szCs w:val="28"/>
        </w:rPr>
        <w:t>не открывайте ее;</w:t>
      </w:r>
    </w:p>
    <w:p w:rsidR="00E04F79" w:rsidRPr="00E04F79" w:rsidRDefault="00863A2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04F79" w:rsidRPr="00E04F79">
        <w:rPr>
          <w:color w:val="555555"/>
          <w:sz w:val="28"/>
          <w:szCs w:val="28"/>
        </w:rPr>
        <w:t>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 лучше всего размахивать из окна каким-либо предметом или одеждой.</w:t>
      </w:r>
    </w:p>
    <w:p w:rsidR="00E04F79" w:rsidRPr="00E04F79" w:rsidRDefault="00E04F79" w:rsidP="00863A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lastRenderedPageBreak/>
        <w:t>Методические рекомендации по действиям персонала при поступлении по телефону сообщения об угрозе терроризма</w:t>
      </w:r>
    </w:p>
    <w:p w:rsidR="00E04F79" w:rsidRPr="00E04F79" w:rsidRDefault="00E04F79" w:rsidP="00863A2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В связи с тем, что основным способом передачи угроз является телефонная связь, представляется необходимым более подробно раскрыть организацию и тактику действий персонала в этих ситуациях.</w:t>
      </w:r>
    </w:p>
    <w:p w:rsidR="00E04F79" w:rsidRPr="00E04F79" w:rsidRDefault="00E04F79" w:rsidP="00863A2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При получении сообщения о возможном террористическом акте, необходимо зафиксировать характер телефонной связи (из автомата или телефона в помещении, с местного или междугороднего (международного) телефона и ее</w:t>
      </w:r>
      <w:r w:rsidR="00863A29">
        <w:rPr>
          <w:color w:val="555555"/>
          <w:sz w:val="28"/>
          <w:szCs w:val="28"/>
        </w:rPr>
        <w:t xml:space="preserve"> длительность, если имеется «АОН»</w:t>
      </w:r>
      <w:r w:rsidRPr="00E04F79">
        <w:rPr>
          <w:color w:val="555555"/>
          <w:sz w:val="28"/>
          <w:szCs w:val="28"/>
        </w:rPr>
        <w:t xml:space="preserve"> – номер телефона). Для возможной идентификации личности преступника по голосу необходимо обеспечить запись сообщения, которая имеет большое значение на первоначальных этапах раскрытия преступления.</w:t>
      </w:r>
    </w:p>
    <w:p w:rsidR="00E04F79" w:rsidRPr="00E04F79" w:rsidRDefault="00E04F79" w:rsidP="00863A2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Именно речевые особенности преступников позволяют выдвинуть версии, направленные на установление личности звонившего и возможные мотивы его (ее) действий. О реальности самой угрозы взрыва можно судить во многом по содержанию поступившего сообщения. Поэтому в плане выработки контрмер необходимо регулярно инструктировать личный состав органов внутренних дел, прежде всего сотрудников дежурных частей о правилах ведения таких переговоров. Следует разъяснять,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информацию.</w:t>
      </w:r>
    </w:p>
    <w:p w:rsidR="00E04F79" w:rsidRPr="00E04F79" w:rsidRDefault="00E04F79" w:rsidP="00863A2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Сотрудник, принявший вызов, в ходе общения должен запомнить (записать) характеристику собеседника: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национальность, территориальный диалект, регион длительного проживания или рождения звонившего;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наиболее часто употребляемые слова, идиоматические выражения, характерные междометия, словесные стереотипы, иностранные фразы, ругательства, профессиональные выражения; манеру обращения, что указывает на профессиональную и иную социальную принадлежность;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возможное криминальное прошлое, выражающееся в употреблении жарг</w:t>
      </w:r>
      <w:r w:rsidR="00863A29">
        <w:rPr>
          <w:color w:val="555555"/>
          <w:sz w:val="28"/>
          <w:szCs w:val="28"/>
        </w:rPr>
        <w:t>онных выражений, кличек, стиля «</w:t>
      </w:r>
      <w:proofErr w:type="spellStart"/>
      <w:r w:rsidR="00863A29">
        <w:rPr>
          <w:color w:val="555555"/>
          <w:sz w:val="28"/>
          <w:szCs w:val="28"/>
        </w:rPr>
        <w:t>приблатненной</w:t>
      </w:r>
      <w:proofErr w:type="spellEnd"/>
      <w:r w:rsidR="00863A29">
        <w:rPr>
          <w:color w:val="555555"/>
          <w:sz w:val="28"/>
          <w:szCs w:val="28"/>
        </w:rPr>
        <w:t>»</w:t>
      </w:r>
      <w:r w:rsidRPr="00E04F79">
        <w:rPr>
          <w:color w:val="555555"/>
          <w:sz w:val="28"/>
          <w:szCs w:val="28"/>
        </w:rPr>
        <w:t xml:space="preserve"> подачи текста, специфических клятв и заверений, угроз, нецензурной лексики;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психологические особенности, интеллектуальный, волевой, эмоциональный настрой, степень агрессивности, склонность к разумным решениям и компромиссам.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proofErr w:type="gramStart"/>
      <w:r w:rsidRPr="00E04F79">
        <w:rPr>
          <w:color w:val="555555"/>
          <w:sz w:val="28"/>
          <w:szCs w:val="28"/>
        </w:rPr>
        <w:t>Речь бывает спокойной, агрессивной, грубой, возбужденной, медленной, быстрой, мягкой, громкой, тихой, веселой, искаженной, бессвязной, путаной, с акцентом, хорошо поставленной, свидетельствующей о степени образования.</w:t>
      </w:r>
      <w:proofErr w:type="gramEnd"/>
    </w:p>
    <w:p w:rsidR="00E04F79" w:rsidRPr="00E04F79" w:rsidRDefault="00E04F79" w:rsidP="00AA0A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proofErr w:type="gramStart"/>
      <w:r w:rsidRPr="00E04F79">
        <w:rPr>
          <w:color w:val="555555"/>
          <w:sz w:val="28"/>
          <w:szCs w:val="28"/>
        </w:rPr>
        <w:lastRenderedPageBreak/>
        <w:t>Голос может быть нечетким, носовым, хриплым, шепелявым, глубоким, резким, с покашливанием, с глубоким дыханием, вызывать какие-либо ассоциации.</w:t>
      </w:r>
      <w:proofErr w:type="gramEnd"/>
    </w:p>
    <w:p w:rsidR="00E04F79" w:rsidRPr="00E04F79" w:rsidRDefault="00E04F79" w:rsidP="00AA0A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 xml:space="preserve">Содержание разговора позволяет сделать выводы о том, что это – сообщение психически ненормального человека; что оно передается с магнитофона; что </w:t>
      </w:r>
      <w:proofErr w:type="gramStart"/>
      <w:r w:rsidRPr="00E04F79">
        <w:rPr>
          <w:color w:val="555555"/>
          <w:sz w:val="28"/>
          <w:szCs w:val="28"/>
        </w:rPr>
        <w:t>сообщающему</w:t>
      </w:r>
      <w:proofErr w:type="gramEnd"/>
      <w:r w:rsidRPr="00E04F79">
        <w:rPr>
          <w:color w:val="555555"/>
          <w:sz w:val="28"/>
          <w:szCs w:val="28"/>
        </w:rPr>
        <w:t xml:space="preserve"> угрожают насилием; что сообщение представляет собой розыгрыш (шутку) и т.д.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Имеет большое значение оценка обстановки вокруг собеседника: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шум улицы, голоса других лиц, музыка, звуки помещения офиса (стук пишущей машинки, шум принтера, телефонные звонки, разговор персонала);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производственный шум предприятия (гул станков, моторов, конвейера);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бытовые звуки (работа телевизора, звуки, издаваемые животными);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– отсутствие посторонних звуков.</w:t>
      </w:r>
    </w:p>
    <w:p w:rsidR="00E04F79" w:rsidRPr="00E04F79" w:rsidRDefault="00E04F79" w:rsidP="00AA0A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Целесообразно удерживать злоумышленника на линии как можно дольше, для чего попросить о повторном сообщении. Если позвонивший не называет точное место взрыва, то его необходимо об этом спроси</w:t>
      </w:r>
      <w:r w:rsidR="00AA0AED">
        <w:rPr>
          <w:color w:val="555555"/>
          <w:sz w:val="28"/>
          <w:szCs w:val="28"/>
        </w:rPr>
        <w:t>ть, при этом, «террористу»</w:t>
      </w:r>
      <w:r w:rsidRPr="00E04F79">
        <w:rPr>
          <w:color w:val="555555"/>
          <w:sz w:val="28"/>
          <w:szCs w:val="28"/>
        </w:rPr>
        <w:t xml:space="preserve"> необходимо указать, что на месте предполагаемого взрыва</w:t>
      </w:r>
      <w:r w:rsidR="00AA0AED">
        <w:rPr>
          <w:color w:val="555555"/>
          <w:sz w:val="28"/>
          <w:szCs w:val="28"/>
        </w:rPr>
        <w:t xml:space="preserve"> </w:t>
      </w:r>
      <w:r w:rsidRPr="00E04F79">
        <w:rPr>
          <w:color w:val="555555"/>
          <w:sz w:val="28"/>
          <w:szCs w:val="28"/>
        </w:rPr>
        <w:t>находится много людей, и взрыв может привести не только к глобальным разрушениям, но и к многочисленным жертвам.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После получения сообщения об угрозе совершения акта необходимо незамедлительно доложить о поступившем сообщении своему руководству, дежурным по органу внутренних дел и территориальному органу безопасности.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Будьте бдительны!</w:t>
      </w:r>
    </w:p>
    <w:p w:rsidR="00E04F79" w:rsidRPr="00E04F79" w:rsidRDefault="00E04F79" w:rsidP="00E25E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t>ТЕЛЕФОНЫ СЛУЖБЫ СПАСЕНИЯ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По телефону </w:t>
      </w:r>
      <w:r w:rsidRPr="00E04F79">
        <w:rPr>
          <w:rStyle w:val="a4"/>
          <w:color w:val="555555"/>
          <w:sz w:val="28"/>
          <w:szCs w:val="28"/>
        </w:rPr>
        <w:t>01</w:t>
      </w:r>
      <w:r w:rsidR="00AA0AED">
        <w:rPr>
          <w:rStyle w:val="a4"/>
          <w:color w:val="555555"/>
          <w:sz w:val="28"/>
          <w:szCs w:val="28"/>
        </w:rPr>
        <w:t xml:space="preserve">, 101 </w:t>
      </w:r>
      <w:r w:rsidRPr="00E04F79">
        <w:rPr>
          <w:color w:val="555555"/>
          <w:sz w:val="28"/>
          <w:szCs w:val="28"/>
        </w:rPr>
        <w:t>звонят, когда жизни и здоровью человека угрожает стихия: огонь, вода и прочее. Это телефон пожарных и спасателей.</w:t>
      </w:r>
    </w:p>
    <w:p w:rsidR="00E04F79" w:rsidRPr="00E04F79" w:rsidRDefault="00E04F79" w:rsidP="00A27E16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t>Если ты почувствовал запах дыма, увидел огонь или другие признаки пожара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t>– звони по телефону 01</w:t>
      </w:r>
      <w:r w:rsidR="000E5160">
        <w:rPr>
          <w:rStyle w:val="a4"/>
          <w:color w:val="555555"/>
          <w:sz w:val="28"/>
          <w:szCs w:val="28"/>
        </w:rPr>
        <w:t>, 101</w:t>
      </w:r>
      <w:r w:rsidRPr="00E04F79">
        <w:rPr>
          <w:rStyle w:val="a4"/>
          <w:color w:val="555555"/>
          <w:sz w:val="28"/>
          <w:szCs w:val="28"/>
        </w:rPr>
        <w:t>.</w:t>
      </w:r>
    </w:p>
    <w:p w:rsidR="00E04F79" w:rsidRPr="00E04F79" w:rsidRDefault="00E04F79" w:rsidP="00E04F79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E04F79">
        <w:rPr>
          <w:color w:val="555555"/>
          <w:sz w:val="28"/>
          <w:szCs w:val="28"/>
        </w:rPr>
        <w:t>По телефону </w:t>
      </w:r>
      <w:r w:rsidRPr="00E04F79">
        <w:rPr>
          <w:rStyle w:val="a4"/>
          <w:color w:val="555555"/>
          <w:sz w:val="28"/>
          <w:szCs w:val="28"/>
        </w:rPr>
        <w:t>02</w:t>
      </w:r>
      <w:r w:rsidR="000E5160">
        <w:rPr>
          <w:rStyle w:val="a4"/>
          <w:color w:val="555555"/>
          <w:sz w:val="28"/>
          <w:szCs w:val="28"/>
        </w:rPr>
        <w:t xml:space="preserve">, 102 </w:t>
      </w:r>
      <w:r w:rsidRPr="00E04F79">
        <w:rPr>
          <w:color w:val="555555"/>
          <w:sz w:val="28"/>
          <w:szCs w:val="28"/>
        </w:rPr>
        <w:t xml:space="preserve"> звонят, когда жизни и здоровью человека угрожает другой человек. Это телефон </w:t>
      </w:r>
      <w:r w:rsidR="000E5160">
        <w:rPr>
          <w:color w:val="555555"/>
          <w:sz w:val="28"/>
          <w:szCs w:val="28"/>
        </w:rPr>
        <w:t>полиции</w:t>
      </w:r>
      <w:r w:rsidRPr="00E04F79">
        <w:rPr>
          <w:color w:val="555555"/>
          <w:sz w:val="28"/>
          <w:szCs w:val="28"/>
        </w:rPr>
        <w:t>.</w:t>
      </w:r>
    </w:p>
    <w:p w:rsidR="00E04F79" w:rsidRPr="00E04F79" w:rsidRDefault="00E04F79" w:rsidP="000E51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 w:rsidRPr="00E04F79">
        <w:rPr>
          <w:rStyle w:val="a4"/>
          <w:color w:val="555555"/>
          <w:sz w:val="28"/>
          <w:szCs w:val="28"/>
        </w:rPr>
        <w:t>Если ты нашел подозрительный предмет, стал свидетелем происшествия, находишься в опасности – звони по телефону 02</w:t>
      </w:r>
      <w:r w:rsidR="000E5160">
        <w:rPr>
          <w:rStyle w:val="a4"/>
          <w:color w:val="555555"/>
          <w:sz w:val="28"/>
          <w:szCs w:val="28"/>
        </w:rPr>
        <w:t>, 102</w:t>
      </w:r>
      <w:r w:rsidRPr="00E04F79">
        <w:rPr>
          <w:rStyle w:val="a4"/>
          <w:color w:val="555555"/>
          <w:sz w:val="28"/>
          <w:szCs w:val="28"/>
        </w:rPr>
        <w:t>.</w:t>
      </w:r>
    </w:p>
    <w:p w:rsidR="00E04F79" w:rsidRPr="00E04F79" w:rsidRDefault="000E5160" w:rsidP="000E51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Единый телефон спасения «112»</w:t>
      </w:r>
      <w:r w:rsidR="00E04F79" w:rsidRPr="00E04F79">
        <w:rPr>
          <w:rStyle w:val="a4"/>
          <w:color w:val="555555"/>
          <w:sz w:val="28"/>
          <w:szCs w:val="28"/>
        </w:rPr>
        <w:t>, позвонив по которому, можно сообщить о любом происшествии.</w:t>
      </w:r>
    </w:p>
    <w:p w:rsidR="00A55CF8" w:rsidRPr="00E04F79" w:rsidRDefault="00A55CF8" w:rsidP="00E04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5CF8" w:rsidRPr="00E04F79" w:rsidSect="007B41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F79"/>
    <w:rsid w:val="000E5160"/>
    <w:rsid w:val="001E2CF5"/>
    <w:rsid w:val="0032143D"/>
    <w:rsid w:val="005C2242"/>
    <w:rsid w:val="005E04C6"/>
    <w:rsid w:val="007B419B"/>
    <w:rsid w:val="00863A29"/>
    <w:rsid w:val="009A3E0C"/>
    <w:rsid w:val="00A27E16"/>
    <w:rsid w:val="00A55CF8"/>
    <w:rsid w:val="00AA0AED"/>
    <w:rsid w:val="00C2797C"/>
    <w:rsid w:val="00E04F79"/>
    <w:rsid w:val="00E25EE0"/>
    <w:rsid w:val="00F0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4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2021-06-08T05:39:00Z</dcterms:created>
  <dcterms:modified xsi:type="dcterms:W3CDTF">2021-06-08T06:07:00Z</dcterms:modified>
</cp:coreProperties>
</file>